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2946" w14:textId="1338B771" w:rsidR="00153290" w:rsidRPr="00157EAD" w:rsidRDefault="00153290" w:rsidP="00153290">
      <w:pPr>
        <w:pageBreakBefore/>
        <w:spacing w:before="40" w:after="40"/>
        <w:rPr>
          <w:rFonts w:ascii="Arial" w:hAnsi="Arial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</w:t>
      </w:r>
      <w:r w:rsidRPr="00157EAD">
        <w:rPr>
          <w:rFonts w:ascii="Arial" w:hAnsi="Arial"/>
          <w:sz w:val="22"/>
        </w:rPr>
        <w:t xml:space="preserve">Załącznik nr 3 do SWZ </w:t>
      </w:r>
    </w:p>
    <w:p w14:paraId="46681A8D" w14:textId="77777777" w:rsidR="00153290" w:rsidRPr="00157EAD" w:rsidRDefault="00153290" w:rsidP="00153290">
      <w:pPr>
        <w:spacing w:before="40" w:after="40"/>
        <w:ind w:firstLine="4111"/>
        <w:rPr>
          <w:rFonts w:ascii="Arial" w:hAnsi="Arial"/>
          <w:sz w:val="22"/>
          <w:szCs w:val="22"/>
        </w:rPr>
      </w:pPr>
    </w:p>
    <w:p w14:paraId="22CF6EF0" w14:textId="61569984" w:rsidR="00153290" w:rsidRPr="00157EAD" w:rsidRDefault="00153290" w:rsidP="00153290">
      <w:pPr>
        <w:spacing w:before="40" w:after="40"/>
        <w:ind w:right="5810"/>
        <w:rPr>
          <w:rFonts w:ascii="Arial" w:hAnsi="Arial"/>
          <w:sz w:val="22"/>
          <w:szCs w:val="22"/>
        </w:rPr>
      </w:pPr>
      <w:r>
        <w:rPr>
          <w:rFonts w:ascii="Arial" w:eastAsia="Verdana" w:hAnsi="Arial"/>
          <w:color w:val="000000"/>
          <w:sz w:val="22"/>
          <w:szCs w:val="22"/>
        </w:rPr>
        <w:t>Znak sprawy: ZPIK.2500.1.2023</w:t>
      </w:r>
    </w:p>
    <w:p w14:paraId="0ADFAD41" w14:textId="77777777" w:rsidR="00153290" w:rsidRPr="00C104CC" w:rsidRDefault="00153290" w:rsidP="00153290">
      <w:pPr>
        <w:spacing w:before="40" w:after="40"/>
        <w:rPr>
          <w:rFonts w:ascii="Arial" w:eastAsia="Verdana" w:hAnsi="Arial"/>
          <w:b/>
          <w:bCs/>
          <w:color w:val="000000"/>
          <w:sz w:val="20"/>
          <w:szCs w:val="20"/>
        </w:rPr>
      </w:pPr>
    </w:p>
    <w:p w14:paraId="420655B4" w14:textId="77777777" w:rsidR="00153290" w:rsidRDefault="00153290" w:rsidP="00153290">
      <w:pPr>
        <w:spacing w:before="40" w:after="40"/>
        <w:jc w:val="center"/>
        <w:rPr>
          <w:rFonts w:ascii="Arial" w:eastAsia="Verdana" w:hAnsi="Arial"/>
          <w:b/>
          <w:bCs/>
          <w:color w:val="000000"/>
          <w:sz w:val="20"/>
          <w:szCs w:val="20"/>
        </w:rPr>
      </w:pPr>
    </w:p>
    <w:p w14:paraId="0812B1FC" w14:textId="77777777" w:rsidR="00153290" w:rsidRDefault="00153290" w:rsidP="00153290">
      <w:pPr>
        <w:spacing w:before="40" w:after="40"/>
        <w:jc w:val="center"/>
        <w:rPr>
          <w:rFonts w:ascii="Arial" w:eastAsia="Verdana" w:hAnsi="Arial"/>
          <w:b/>
          <w:bCs/>
          <w:color w:val="000000"/>
          <w:sz w:val="20"/>
          <w:szCs w:val="20"/>
        </w:rPr>
      </w:pPr>
    </w:p>
    <w:p w14:paraId="5042D0FC" w14:textId="77777777" w:rsidR="00153290" w:rsidRPr="00C104CC" w:rsidRDefault="00153290" w:rsidP="00153290">
      <w:pPr>
        <w:spacing w:before="40" w:after="40"/>
        <w:jc w:val="center"/>
        <w:rPr>
          <w:rFonts w:ascii="Arial" w:hAnsi="Arial"/>
        </w:rPr>
      </w:pPr>
      <w:r w:rsidRPr="00C104CC">
        <w:rPr>
          <w:rFonts w:ascii="Arial" w:eastAsia="Verdana" w:hAnsi="Arial"/>
          <w:b/>
          <w:bCs/>
          <w:color w:val="000000"/>
          <w:sz w:val="20"/>
          <w:szCs w:val="20"/>
        </w:rPr>
        <w:t>OŚWIADCZENIE</w:t>
      </w:r>
    </w:p>
    <w:p w14:paraId="2E58357B" w14:textId="77777777" w:rsidR="00153290" w:rsidRPr="00157EAD" w:rsidRDefault="00153290" w:rsidP="00153290">
      <w:pPr>
        <w:spacing w:before="40" w:after="40"/>
        <w:rPr>
          <w:rFonts w:ascii="Arial" w:hAnsi="Arial"/>
          <w:sz w:val="20"/>
          <w:szCs w:val="20"/>
        </w:rPr>
      </w:pPr>
    </w:p>
    <w:p w14:paraId="090872AC" w14:textId="77777777" w:rsidR="00153290" w:rsidRPr="00C104CC" w:rsidRDefault="00153290" w:rsidP="00153290">
      <w:pPr>
        <w:pStyle w:val="Akapitzlist1"/>
        <w:suppressAutoHyphens/>
        <w:spacing w:before="114" w:after="114" w:line="276" w:lineRule="auto"/>
        <w:ind w:left="0"/>
        <w:jc w:val="both"/>
        <w:rPr>
          <w:rFonts w:ascii="Arial" w:hAnsi="Arial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>Oświadczamy, że zarówno podmiot składający ofertę, jak i osoby go reprezentujące,</w:t>
      </w:r>
      <w:r w:rsidRPr="00C104CC">
        <w:rPr>
          <w:rFonts w:ascii="Arial" w:hAnsi="Arial"/>
          <w:sz w:val="20"/>
          <w:szCs w:val="20"/>
        </w:rPr>
        <w:t xml:space="preserve"> nie podlegają wykluczeniu z postępowania na podstawie przepisów ustawy z dnia 13 kwietnia 2022 r. </w:t>
      </w:r>
      <w:r w:rsidRPr="00C104CC">
        <w:rPr>
          <w:rFonts w:ascii="Arial" w:hAnsi="Arial"/>
          <w:i/>
          <w:iCs/>
          <w:sz w:val="20"/>
          <w:szCs w:val="20"/>
        </w:rPr>
        <w:t>o szczególnych rozwiązaniach w zakresie przeciwdziałania wspieraniu agresji na Ukrainę oraz służących ochronie bezpieczeństwa narodowego</w:t>
      </w:r>
      <w:r w:rsidRPr="00C104CC">
        <w:rPr>
          <w:rFonts w:ascii="Arial" w:hAnsi="Arial"/>
          <w:sz w:val="20"/>
          <w:szCs w:val="20"/>
        </w:rPr>
        <w:t xml:space="preserve"> (Dz.U. z 2022 r., poz. 835)</w:t>
      </w:r>
      <w:r>
        <w:rPr>
          <w:rFonts w:ascii="Arial" w:hAnsi="Arial"/>
          <w:sz w:val="20"/>
          <w:szCs w:val="20"/>
        </w:rPr>
        <w:t>.</w:t>
      </w:r>
    </w:p>
    <w:p w14:paraId="2423F2CC" w14:textId="77777777" w:rsidR="00153290" w:rsidRPr="00C104CC" w:rsidRDefault="00153290" w:rsidP="00153290">
      <w:pPr>
        <w:ind w:firstLine="5103"/>
        <w:jc w:val="both"/>
        <w:rPr>
          <w:rFonts w:ascii="Arial" w:hAnsi="Arial"/>
          <w:u w:val="single"/>
        </w:rPr>
      </w:pPr>
    </w:p>
    <w:p w14:paraId="12264C70" w14:textId="77777777" w:rsidR="00153290" w:rsidRPr="00C104CC" w:rsidRDefault="00153290" w:rsidP="00153290">
      <w:pPr>
        <w:ind w:firstLine="5103"/>
        <w:jc w:val="both"/>
        <w:rPr>
          <w:rFonts w:ascii="Arial" w:hAnsi="Arial"/>
          <w:u w:val="single"/>
        </w:rPr>
      </w:pPr>
    </w:p>
    <w:p w14:paraId="624F0D5F" w14:textId="524C4002" w:rsidR="00153290" w:rsidRDefault="00153290" w:rsidP="00153290">
      <w:pPr>
        <w:ind w:firstLine="5103"/>
        <w:jc w:val="both"/>
        <w:rPr>
          <w:rFonts w:ascii="Arial" w:hAnsi="Arial"/>
          <w:u w:val="single"/>
        </w:rPr>
      </w:pPr>
    </w:p>
    <w:p w14:paraId="52406B83" w14:textId="0C6951D1" w:rsidR="00153290" w:rsidRDefault="00153290" w:rsidP="00153290">
      <w:pPr>
        <w:ind w:firstLine="5103"/>
        <w:jc w:val="both"/>
        <w:rPr>
          <w:rFonts w:ascii="Arial" w:hAnsi="Arial"/>
          <w:u w:val="single"/>
        </w:rPr>
      </w:pPr>
    </w:p>
    <w:p w14:paraId="3F746E81" w14:textId="77777777" w:rsidR="00153290" w:rsidRPr="00C104CC" w:rsidRDefault="00153290" w:rsidP="00153290">
      <w:pPr>
        <w:ind w:firstLine="5103"/>
        <w:jc w:val="both"/>
        <w:rPr>
          <w:rFonts w:ascii="Arial" w:hAnsi="Arial"/>
          <w:u w:val="single"/>
        </w:rPr>
      </w:pPr>
    </w:p>
    <w:p w14:paraId="79B30418" w14:textId="77777777" w:rsidR="00661EEB" w:rsidRPr="00C104CC" w:rsidRDefault="00661EEB" w:rsidP="00153290">
      <w:pPr>
        <w:ind w:firstLine="5103"/>
        <w:jc w:val="both"/>
        <w:rPr>
          <w:rFonts w:ascii="Arial" w:hAnsi="Arial"/>
          <w:u w:val="single"/>
        </w:rPr>
      </w:pPr>
    </w:p>
    <w:p w14:paraId="3C7FF798" w14:textId="77777777" w:rsidR="00153290" w:rsidRPr="00C104CC" w:rsidRDefault="00153290" w:rsidP="00153290">
      <w:pPr>
        <w:ind w:left="4320" w:firstLine="720"/>
        <w:jc w:val="both"/>
        <w:rPr>
          <w:rFonts w:ascii="Arial" w:hAnsi="Arial"/>
          <w:sz w:val="20"/>
          <w:szCs w:val="20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>________________________________________</w:t>
      </w:r>
    </w:p>
    <w:p w14:paraId="144A673A" w14:textId="3BDA3A9A" w:rsidR="00153290" w:rsidRPr="00C104CC" w:rsidRDefault="00661EEB" w:rsidP="00153290">
      <w:pPr>
        <w:ind w:left="4320" w:firstLine="720"/>
        <w:rPr>
          <w:rFonts w:ascii="Arial" w:hAnsi="Arial"/>
        </w:rPr>
      </w:pPr>
      <w:r>
        <w:rPr>
          <w:rFonts w:ascii="Arial" w:eastAsia="Verdana" w:hAnsi="Arial"/>
          <w:color w:val="000000"/>
          <w:sz w:val="20"/>
          <w:szCs w:val="20"/>
        </w:rPr>
        <w:t xml:space="preserve">   </w:t>
      </w:r>
      <w:r w:rsidR="00153290">
        <w:rPr>
          <w:rFonts w:ascii="Arial" w:eastAsia="Verdana" w:hAnsi="Arial"/>
          <w:color w:val="000000"/>
          <w:sz w:val="20"/>
          <w:szCs w:val="20"/>
        </w:rPr>
        <w:t>data i podpis</w:t>
      </w:r>
      <w:r>
        <w:rPr>
          <w:rFonts w:ascii="Arial" w:eastAsia="Verdana" w:hAnsi="Arial"/>
          <w:color w:val="000000"/>
          <w:sz w:val="20"/>
          <w:szCs w:val="20"/>
        </w:rPr>
        <w:t xml:space="preserve"> Wykonawcy</w:t>
      </w:r>
    </w:p>
    <w:p w14:paraId="0566C9DB" w14:textId="63B0F877" w:rsidR="00153290" w:rsidRDefault="00153290" w:rsidP="00153290">
      <w:pPr>
        <w:rPr>
          <w:rFonts w:ascii="Arial" w:hAnsi="Arial"/>
        </w:rPr>
      </w:pPr>
    </w:p>
    <w:p w14:paraId="1738CEDD" w14:textId="7964C1C2" w:rsidR="00661EEB" w:rsidRDefault="00661EEB" w:rsidP="00153290">
      <w:pPr>
        <w:rPr>
          <w:rFonts w:ascii="Arial" w:hAnsi="Arial"/>
        </w:rPr>
      </w:pPr>
    </w:p>
    <w:p w14:paraId="296A28A3" w14:textId="68A5C41D" w:rsidR="00661EEB" w:rsidRDefault="00661EEB" w:rsidP="00153290">
      <w:pPr>
        <w:rPr>
          <w:rFonts w:ascii="Arial" w:hAnsi="Arial"/>
        </w:rPr>
      </w:pPr>
    </w:p>
    <w:p w14:paraId="3A6170A4" w14:textId="472B10D4" w:rsidR="00661EEB" w:rsidRDefault="00661EEB" w:rsidP="00153290">
      <w:pPr>
        <w:rPr>
          <w:rFonts w:ascii="Arial" w:hAnsi="Arial"/>
        </w:rPr>
      </w:pPr>
    </w:p>
    <w:p w14:paraId="5A317945" w14:textId="77777777" w:rsidR="00661EEB" w:rsidRPr="00C104CC" w:rsidRDefault="00661EEB" w:rsidP="00153290">
      <w:pPr>
        <w:rPr>
          <w:rFonts w:ascii="Arial" w:hAnsi="Arial"/>
        </w:rPr>
      </w:pPr>
    </w:p>
    <w:p w14:paraId="535A895C" w14:textId="77777777" w:rsidR="00153290" w:rsidRPr="00C104CC" w:rsidRDefault="00153290" w:rsidP="00153290">
      <w:pPr>
        <w:jc w:val="both"/>
        <w:rPr>
          <w:rFonts w:ascii="Arial" w:eastAsia="Verdana" w:hAnsi="Arial"/>
          <w:color w:val="000000"/>
          <w:sz w:val="13"/>
          <w:szCs w:val="13"/>
        </w:rPr>
      </w:pPr>
    </w:p>
    <w:p w14:paraId="53546E1B" w14:textId="77777777" w:rsidR="00153290" w:rsidRPr="00C104CC" w:rsidRDefault="00153290" w:rsidP="00153290">
      <w:pPr>
        <w:jc w:val="both"/>
        <w:rPr>
          <w:rFonts w:ascii="Arial" w:hAnsi="Arial"/>
          <w:sz w:val="20"/>
          <w:szCs w:val="20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 xml:space="preserve">*Zgodnie z art. 7 ust. 1 ustawy z dnia 13 kwietnia 2022 r. </w:t>
      </w:r>
      <w:r w:rsidRPr="00C104CC">
        <w:rPr>
          <w:rFonts w:ascii="Arial" w:eastAsia="Verdana" w:hAnsi="Arial"/>
          <w:i/>
          <w:iCs/>
          <w:color w:val="000000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C104CC">
        <w:rPr>
          <w:rFonts w:ascii="Arial" w:eastAsia="Verdana" w:hAnsi="Arial"/>
          <w:color w:val="000000"/>
          <w:sz w:val="20"/>
          <w:szCs w:val="20"/>
        </w:rPr>
        <w:t xml:space="preserve">(Dz.U. z 2022 r., poz. 835), zwaną niżej Ustawą </w:t>
      </w:r>
      <w:r w:rsidRPr="00C104CC">
        <w:rPr>
          <w:rFonts w:ascii="Arial" w:eastAsia="Verdana" w:hAnsi="Arial"/>
          <w:i/>
          <w:iCs/>
          <w:color w:val="000000"/>
          <w:sz w:val="20"/>
          <w:szCs w:val="20"/>
        </w:rPr>
        <w:t>z</w:t>
      </w:r>
      <w:r w:rsidRPr="00C104CC">
        <w:rPr>
          <w:rFonts w:ascii="Arial" w:eastAsia="Verdana" w:hAnsi="Arial"/>
          <w:color w:val="000000"/>
          <w:sz w:val="20"/>
          <w:szCs w:val="20"/>
        </w:rPr>
        <w:t xml:space="preserve"> postępowania o udzielenie zamówienia publicznego lub </w:t>
      </w:r>
      <w:proofErr w:type="spellStart"/>
      <w:r w:rsidRPr="00C104CC">
        <w:rPr>
          <w:rFonts w:ascii="Arial" w:eastAsia="Verdana" w:hAnsi="Arial"/>
          <w:color w:val="000000"/>
          <w:sz w:val="20"/>
          <w:szCs w:val="20"/>
        </w:rPr>
        <w:t>konkusu</w:t>
      </w:r>
      <w:proofErr w:type="spellEnd"/>
      <w:r w:rsidRPr="00C104CC">
        <w:rPr>
          <w:rFonts w:ascii="Arial" w:eastAsia="Verdana" w:hAnsi="Arial"/>
          <w:color w:val="000000"/>
          <w:sz w:val="20"/>
          <w:szCs w:val="20"/>
        </w:rPr>
        <w:t xml:space="preserve"> prowadzonego na podstawie ustawy z dnia 11 września 2019 r. - </w:t>
      </w:r>
      <w:r w:rsidRPr="00C104CC">
        <w:rPr>
          <w:rFonts w:ascii="Arial" w:eastAsia="Verdana" w:hAnsi="Arial"/>
          <w:i/>
          <w:iCs/>
          <w:color w:val="000000"/>
          <w:sz w:val="20"/>
          <w:szCs w:val="20"/>
        </w:rPr>
        <w:t>Prawo zamówień publicznych</w:t>
      </w:r>
      <w:r w:rsidRPr="00C104CC">
        <w:rPr>
          <w:rFonts w:ascii="Arial" w:eastAsia="Verdana" w:hAnsi="Arial"/>
          <w:color w:val="000000"/>
          <w:sz w:val="20"/>
          <w:szCs w:val="20"/>
        </w:rPr>
        <w:t xml:space="preserve"> wyklucza się:</w:t>
      </w:r>
    </w:p>
    <w:p w14:paraId="6910D9EC" w14:textId="77777777" w:rsidR="00153290" w:rsidRPr="00C104CC" w:rsidRDefault="00153290" w:rsidP="00153290">
      <w:pPr>
        <w:numPr>
          <w:ilvl w:val="0"/>
          <w:numId w:val="1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8523F3" w14:textId="77777777" w:rsidR="00153290" w:rsidRPr="00C104CC" w:rsidRDefault="00153290" w:rsidP="00153290">
      <w:pPr>
        <w:numPr>
          <w:ilvl w:val="0"/>
          <w:numId w:val="1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 xml:space="preserve">wykonawcę oraz uczestnika konkursu, którego beneficjentem rzeczywistym w rozumieniu ustawy z dnia 1 marca 2018 r. </w:t>
      </w:r>
      <w:r w:rsidRPr="00C104CC">
        <w:rPr>
          <w:rFonts w:ascii="Arial" w:eastAsia="Verdana" w:hAnsi="Arial"/>
          <w:i/>
          <w:iCs/>
          <w:color w:val="000000"/>
          <w:sz w:val="20"/>
          <w:szCs w:val="20"/>
        </w:rPr>
        <w:t>o przeciwdziałaniu praniu pieniędzy oraz finansowaniu terroryzmu</w:t>
      </w:r>
      <w:r w:rsidRPr="00C104CC">
        <w:rPr>
          <w:rFonts w:ascii="Arial" w:eastAsia="Verdana" w:hAnsi="Arial"/>
          <w:color w:val="000000"/>
          <w:sz w:val="20"/>
          <w:szCs w:val="20"/>
        </w:rPr>
        <w:t xml:space="preserve"> (</w:t>
      </w:r>
      <w:proofErr w:type="spellStart"/>
      <w:r w:rsidRPr="00C104CC">
        <w:rPr>
          <w:rFonts w:ascii="Arial" w:eastAsia="Verdana" w:hAnsi="Arial"/>
          <w:color w:val="000000"/>
          <w:sz w:val="20"/>
          <w:szCs w:val="20"/>
        </w:rPr>
        <w:t>t.j</w:t>
      </w:r>
      <w:proofErr w:type="spellEnd"/>
      <w:r w:rsidRPr="00C104CC">
        <w:rPr>
          <w:rFonts w:ascii="Arial" w:eastAsia="Verdana" w:hAnsi="Arial"/>
          <w:color w:val="000000"/>
          <w:sz w:val="20"/>
          <w:szCs w:val="20"/>
        </w:rPr>
        <w:t>. 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C10CB9" w14:textId="77777777" w:rsidR="00153290" w:rsidRPr="00C104CC" w:rsidRDefault="00153290" w:rsidP="00153290">
      <w:pPr>
        <w:numPr>
          <w:ilvl w:val="0"/>
          <w:numId w:val="1"/>
        </w:numPr>
        <w:ind w:left="426" w:hanging="426"/>
        <w:jc w:val="both"/>
        <w:rPr>
          <w:rFonts w:ascii="Arial" w:hAnsi="Arial"/>
          <w:sz w:val="20"/>
          <w:szCs w:val="20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 xml:space="preserve">wykonawcę oraz uczestnika konkursu, którego jednostką dominującą w rozumieniu art. 3 ust. 1 pkt 37 ustawy z dnia 29 września 1994 r. </w:t>
      </w:r>
      <w:r w:rsidRPr="00C104CC">
        <w:rPr>
          <w:rFonts w:ascii="Arial" w:eastAsia="Verdana" w:hAnsi="Arial"/>
          <w:i/>
          <w:iCs/>
          <w:color w:val="000000"/>
          <w:sz w:val="20"/>
          <w:szCs w:val="20"/>
        </w:rPr>
        <w:t>o rachunkowości</w:t>
      </w:r>
      <w:r w:rsidRPr="00C104CC">
        <w:rPr>
          <w:rFonts w:ascii="Arial" w:eastAsia="Verdana" w:hAnsi="Arial"/>
          <w:color w:val="000000"/>
          <w:sz w:val="20"/>
          <w:szCs w:val="20"/>
        </w:rPr>
        <w:t xml:space="preserve"> (</w:t>
      </w:r>
      <w:proofErr w:type="spellStart"/>
      <w:r w:rsidRPr="00C104CC">
        <w:rPr>
          <w:rFonts w:ascii="Arial" w:eastAsia="Verdana" w:hAnsi="Arial"/>
          <w:color w:val="000000"/>
          <w:sz w:val="20"/>
          <w:szCs w:val="20"/>
        </w:rPr>
        <w:t>t.j</w:t>
      </w:r>
      <w:proofErr w:type="spellEnd"/>
      <w:r w:rsidRPr="00C104CC">
        <w:rPr>
          <w:rFonts w:ascii="Arial" w:eastAsia="Verdana" w:hAnsi="Arial"/>
          <w:color w:val="000000"/>
          <w:sz w:val="20"/>
          <w:szCs w:val="20"/>
        </w:rPr>
        <w:t>. 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512012F" w14:textId="77777777" w:rsidR="00153290" w:rsidRPr="00C104CC" w:rsidRDefault="00153290" w:rsidP="00153290">
      <w:pPr>
        <w:jc w:val="both"/>
        <w:rPr>
          <w:rFonts w:ascii="Arial" w:eastAsia="Verdana" w:hAnsi="Arial"/>
          <w:color w:val="000000"/>
          <w:sz w:val="20"/>
          <w:szCs w:val="20"/>
        </w:rPr>
      </w:pPr>
    </w:p>
    <w:p w14:paraId="6EC411CF" w14:textId="77777777" w:rsidR="00153290" w:rsidRPr="00C104CC" w:rsidRDefault="00153290" w:rsidP="00153290">
      <w:pPr>
        <w:jc w:val="both"/>
        <w:rPr>
          <w:rFonts w:ascii="Arial" w:hAnsi="Arial"/>
          <w:sz w:val="20"/>
          <w:szCs w:val="20"/>
        </w:rPr>
      </w:pPr>
      <w:r w:rsidRPr="00C104CC">
        <w:rPr>
          <w:rFonts w:ascii="Arial" w:eastAsia="Verdana" w:hAnsi="Arial"/>
          <w:color w:val="000000"/>
          <w:sz w:val="20"/>
          <w:szCs w:val="20"/>
        </w:rPr>
        <w:t>Wykluczenie następuje na okres trwania opisanych powyżej okoliczności.</w:t>
      </w:r>
    </w:p>
    <w:p w14:paraId="72EC12B4" w14:textId="77777777" w:rsidR="00153290" w:rsidRPr="00C104CC" w:rsidRDefault="00153290" w:rsidP="00153290">
      <w:pPr>
        <w:rPr>
          <w:rFonts w:ascii="Arial" w:eastAsia="Verdana" w:hAnsi="Arial"/>
          <w:color w:val="000000"/>
          <w:sz w:val="13"/>
          <w:szCs w:val="13"/>
        </w:rPr>
      </w:pPr>
    </w:p>
    <w:p w14:paraId="452A4FEB" w14:textId="77777777" w:rsidR="00153290" w:rsidRDefault="00153290">
      <w:pPr>
        <w:rPr>
          <w:rFonts w:hint="eastAsia"/>
        </w:rPr>
      </w:pPr>
    </w:p>
    <w:sectPr w:rsidR="00153290">
      <w:pgSz w:w="11906" w:h="16838"/>
      <w:pgMar w:top="1134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sz w:val="13"/>
        <w:szCs w:val="13"/>
      </w:rPr>
    </w:lvl>
  </w:abstractNum>
  <w:num w:numId="1" w16cid:durableId="170428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90"/>
    <w:rsid w:val="00153290"/>
    <w:rsid w:val="006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49D6"/>
  <w15:chartTrackingRefBased/>
  <w15:docId w15:val="{28D53935-C567-4DDD-9FBE-0C4ABECD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290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532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Miądlicka</dc:creator>
  <cp:keywords/>
  <dc:description/>
  <cp:lastModifiedBy>Magdalena Miądlicka</cp:lastModifiedBy>
  <cp:revision>2</cp:revision>
  <dcterms:created xsi:type="dcterms:W3CDTF">2023-02-15T10:13:00Z</dcterms:created>
  <dcterms:modified xsi:type="dcterms:W3CDTF">2023-02-16T10:29:00Z</dcterms:modified>
</cp:coreProperties>
</file>